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2FB2" w14:textId="77777777"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O Impacto do Não Pagamento de Impostos no Comércio Cross Border Brasileiro</w:t>
      </w:r>
    </w:p>
    <w:p w14:paraId="30BACDF1" w14:textId="6C5AB53B"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também conhecido como comércio transfronteiriço, vem crescendo significativamente nas últimas décadas, impulsionado pela globalização e pela facilidade de comunicação e transporte. No entanto, um aspecto preocupante desse tipo de comércio é a evasão fiscal, ou seja, a não declaração ou pagamento dos impostos devidos pelos comerciantes. O não pagamento desses impostos tem um impacto direto na economia, especialmente no setor industrial e no varejo brasileiro, resultando em perdas de empregos.</w:t>
      </w:r>
    </w:p>
    <w:p w14:paraId="5DDBB1C9" w14:textId="6EE78FF1"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Os impostos são uma fonte importante de receita para o governo, permitindo-o investir em infraestrutura, educação, saúde e outros serviços essenciais. Quando os comerciantes não pagam os impostos devidos, o Estado é privado desses recursos, o que pode levar a um desequilíbrio fiscal e a um impacto negativo na economia como um todo.</w:t>
      </w:r>
    </w:p>
    <w:p w14:paraId="4F349E88" w14:textId="448A05F7"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No caso específico do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a falta de pagamento de impostos é um problema recorrente. Muitos comerciantes estrangeiros vendem seus produtos diretamente aos consumidores brasileiros, sem registrar suas operações ou pagar os impostos aplicáveis. Essa prática é prejudicial para a indústria e o varejo brasileiro por diversas razões.</w:t>
      </w:r>
    </w:p>
    <w:p w14:paraId="4E0674E6" w14:textId="7E13A07B"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Primeiramente, o não pagamento de impostos pelo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xml:space="preserve"> cria uma concorrência desleal. Os comerciantes estrangeiros podem oferecer preços mais baixos, uma vez que não precisam arcar com os custos dos impostos, como os comerciantes nacionais. Isso prejudica os negócios locais, que são obrigados a pagar impostos e acabam perdendo clientes para esses concorrentes que praticam preços mais baixos.</w:t>
      </w:r>
    </w:p>
    <w:p w14:paraId="1260E861" w14:textId="52008106"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Além disso, o não pagamento de impostos resulta em uma perda significativa de receita para o governo. Com menos recursos disponíveis, o Estado pode ter dificuldades em investir em programas de desenvolvimento econômico, infraestrutura e políticas de estímulo ao setor produtivo, o que acaba prejudicando a indústria e o varejo brasileiro.</w:t>
      </w:r>
    </w:p>
    <w:p w14:paraId="0F0E60C5" w14:textId="7862A435"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A consequência mais direta do não pagamento de impostos no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xml:space="preserve"> é a perda de empregos. Com a concorrência desleal e a redução da atividade econômica, as empresas nacionais sofrem com a diminuição das vendas e podem ser obrigadas a reduzir sua força de trabalho ou até mesmo encerrar suas atividades. Isso afeta não apenas os funcionários diretamente envolvidos nessas empresas, mas também toda a cadeia produtiva, incluindo fornecedores, transportadoras e outras empresas relacionadas.</w:t>
      </w:r>
    </w:p>
    <w:p w14:paraId="4DBF6443" w14:textId="7B428E12"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Adicionalmente, a perda de empregos no setor industrial e no varejo tem impactos negativos na economia como um todo. A redução da renda disponível dos trabalhadores afeta o consumo, o que pode levar a uma diminuição da demanda por produtos e serviços. Essa queda na demanda pode resultar em mais demissões e agravar ainda mais a situação econômica.</w:t>
      </w:r>
    </w:p>
    <w:p w14:paraId="6745DCA9" w14:textId="0A03F9DC"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Para lidar com esse problema, é fundamental que as autoridades brasileiras fortaleçam os mecanismos de controle</w:t>
      </w:r>
      <w:r>
        <w:rPr>
          <w:rFonts w:ascii="Times New Roman" w:hAnsi="Times New Roman" w:cs="Times New Roman"/>
          <w:sz w:val="24"/>
          <w:szCs w:val="24"/>
        </w:rPr>
        <w:t xml:space="preserve"> </w:t>
      </w:r>
      <w:r w:rsidRPr="00386A54">
        <w:rPr>
          <w:rFonts w:ascii="Times New Roman" w:hAnsi="Times New Roman" w:cs="Times New Roman"/>
          <w:sz w:val="24"/>
          <w:szCs w:val="24"/>
        </w:rPr>
        <w:t xml:space="preserve">e fiscalização do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buscando garantir o cumprimento das obrigações fiscais por parte dos comerciantes estrangeiros. Isso pode ser feito através da implementação de políticas e regulamentações mais rigorosas, bem como da cooperação internacional para combater a evasão fiscal.</w:t>
      </w:r>
    </w:p>
    <w:p w14:paraId="7415345B" w14:textId="55951FF2"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lastRenderedPageBreak/>
        <w:t xml:space="preserve">Uma estratégia eficaz é a colaboração entre os governos dos países envolvidos no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Acordos bilaterais ou multilaterais podem ser estabelecidos para promover a troca de informações e a cooperação na fiscalização das transações comerciais. Dessa forma, é possível identificar os comerciantes que estão operando de forma ilegal e sonegando impostos, aplicando as devidas sanções e exigindo o pagamento dos tributos devidos.</w:t>
      </w:r>
    </w:p>
    <w:p w14:paraId="002DE506" w14:textId="54F77B80"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Além disso, é fundamental conscientizar os consumidores sobre a importância de apoiar o comércio legal e responsável. Os consumidores devem ser encorajados a priorizar a compra de produtos de comerciantes que operam de acordo com as leis fiscais e contribuem para o desenvolvimento da economia local. Campanhas de conscientização e educação podem ajudar a promover uma cultura de consumo responsável e ético.</w:t>
      </w:r>
    </w:p>
    <w:p w14:paraId="51C184EA" w14:textId="3549CF9E" w:rsidR="00386A54"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Por fim, é necessário fortalecer os órgãos responsáveis pela fiscalização e controle do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Investimentos em tecnologia, capacitação de funcionários e sistemas eficientes de monitoramento podem contribuir para identificar e combater a evasão fiscal de forma mais eficaz. Além disso, é importante estabelecer penalidades mais severas para os comerciantes que praticam a sonegação fiscal, a fim de desencorajar essa prática e promover a conformidade com as leis tributárias.</w:t>
      </w:r>
    </w:p>
    <w:p w14:paraId="2E1761BA" w14:textId="0814EFC9" w:rsidR="00234E3A" w:rsidRPr="00386A54" w:rsidRDefault="00386A54" w:rsidP="00386A54">
      <w:pPr>
        <w:jc w:val="both"/>
        <w:rPr>
          <w:rFonts w:ascii="Times New Roman" w:hAnsi="Times New Roman" w:cs="Times New Roman"/>
          <w:sz w:val="24"/>
          <w:szCs w:val="24"/>
        </w:rPr>
      </w:pPr>
      <w:r w:rsidRPr="00386A54">
        <w:rPr>
          <w:rFonts w:ascii="Times New Roman" w:hAnsi="Times New Roman" w:cs="Times New Roman"/>
          <w:sz w:val="24"/>
          <w:szCs w:val="24"/>
        </w:rPr>
        <w:t xml:space="preserve">Em resumo, o não pagamento de impostos no comércio </w:t>
      </w:r>
      <w:proofErr w:type="spellStart"/>
      <w:r w:rsidRPr="00386A54">
        <w:rPr>
          <w:rFonts w:ascii="Times New Roman" w:hAnsi="Times New Roman" w:cs="Times New Roman"/>
          <w:sz w:val="24"/>
          <w:szCs w:val="24"/>
        </w:rPr>
        <w:t>cross</w:t>
      </w:r>
      <w:proofErr w:type="spellEnd"/>
      <w:r w:rsidRPr="00386A54">
        <w:rPr>
          <w:rFonts w:ascii="Times New Roman" w:hAnsi="Times New Roman" w:cs="Times New Roman"/>
          <w:sz w:val="24"/>
          <w:szCs w:val="24"/>
        </w:rPr>
        <w:t xml:space="preserve"> </w:t>
      </w:r>
      <w:proofErr w:type="spellStart"/>
      <w:r w:rsidRPr="00386A54">
        <w:rPr>
          <w:rFonts w:ascii="Times New Roman" w:hAnsi="Times New Roman" w:cs="Times New Roman"/>
          <w:sz w:val="24"/>
          <w:szCs w:val="24"/>
        </w:rPr>
        <w:t>border</w:t>
      </w:r>
      <w:proofErr w:type="spellEnd"/>
      <w:r w:rsidRPr="00386A54">
        <w:rPr>
          <w:rFonts w:ascii="Times New Roman" w:hAnsi="Times New Roman" w:cs="Times New Roman"/>
          <w:sz w:val="24"/>
          <w:szCs w:val="24"/>
        </w:rPr>
        <w:t xml:space="preserve"> tem um impacto significativo na indústria e no varejo brasileiro, resultando em perdas de empregos e prejuízos econômicos. Para mitigar esse problema, é essencial fortalecer as políticas de controle e fiscalização, promover a cooperação internacional, conscientizar os consumidores e investir em tecnologia e capacitação. Somente assim será possível garantir um ambiente de comércio justo, competitivo e sustentável, que contribua para o crescimento econômico e a geração de empregos no Brasil.</w:t>
      </w:r>
    </w:p>
    <w:sectPr w:rsidR="00234E3A" w:rsidRPr="00386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54"/>
    <w:rsid w:val="00234E3A"/>
    <w:rsid w:val="00386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C040"/>
  <w15:chartTrackingRefBased/>
  <w15:docId w15:val="{B2F15F81-35AF-470F-B859-0DA7A494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4381</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Lima</dc:creator>
  <cp:keywords/>
  <dc:description/>
  <cp:lastModifiedBy>Roberto Lima</cp:lastModifiedBy>
  <cp:revision>1</cp:revision>
  <dcterms:created xsi:type="dcterms:W3CDTF">2023-05-29T17:36:00Z</dcterms:created>
  <dcterms:modified xsi:type="dcterms:W3CDTF">2023-05-29T17:37:00Z</dcterms:modified>
</cp:coreProperties>
</file>